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5BBFD" w14:textId="77777777" w:rsidR="008B0A2B" w:rsidRDefault="00023446">
      <w:pPr>
        <w:pStyle w:val="Heading1"/>
      </w:pPr>
      <w:r>
        <w:t>Working Therapeutically with Children &amp; Young People</w:t>
      </w:r>
    </w:p>
    <w:p w14:paraId="29D99FA5" w14:textId="77777777" w:rsidR="008B0A2B" w:rsidRDefault="00023446">
      <w:r>
        <w:t>Comprehensive Webinar Notes &amp; Handout for Hypnotherapists</w:t>
      </w:r>
      <w:r>
        <w:br/>
      </w:r>
      <w:r>
        <w:rPr>
          <w:i/>
        </w:rPr>
        <w:t>Generated: 13 May 2026</w:t>
      </w:r>
    </w:p>
    <w:p w14:paraId="1CCE4267" w14:textId="77777777" w:rsidR="008B0A2B" w:rsidRDefault="00023446">
      <w:r>
        <w:rPr>
          <w:b/>
        </w:rPr>
        <w:t xml:space="preserve">Purpose: </w:t>
      </w:r>
      <w:r>
        <w:t>This handout supports hypnotherapists already trained to work with adults who wish to expand their practice to include children and adolescents safely, ethically and effectively.</w:t>
      </w:r>
    </w:p>
    <w:p w14:paraId="2FD62B82" w14:textId="77777777" w:rsidR="008B0A2B" w:rsidRDefault="00023446">
      <w:pPr>
        <w:pStyle w:val="Heading2"/>
      </w:pPr>
      <w:r>
        <w:t>Why specialist training matters</w:t>
      </w:r>
    </w:p>
    <w:p w14:paraId="464FD5A5" w14:textId="77777777" w:rsidR="008B0A2B" w:rsidRDefault="00023446">
      <w:r>
        <w:t>Children and young people require a different therapeutic approach from adults. Developmental stage, attachment, safeguarding, neurodevelopmental differences and family dynamics all influence the therapeutic process. Hypnotherapists should seek additional child-focused training, supervised experience and safeguarding competence before working independently with minors.</w:t>
      </w:r>
    </w:p>
    <w:p w14:paraId="7FC3F65A" w14:textId="77777777" w:rsidR="008B0A2B" w:rsidRDefault="00023446">
      <w:pPr>
        <w:pStyle w:val="Heading2"/>
      </w:pPr>
      <w:r>
        <w:t>Typical presenting issues in UK practice</w:t>
      </w:r>
    </w:p>
    <w:p w14:paraId="1BCECB9D" w14:textId="77777777" w:rsidR="008B0A2B" w:rsidRDefault="00023446">
      <w:r>
        <w:t>Common referrals include anxiety, school refusal, sleep difficulties, phobias, exam stress, confidence issues, somatic symptoms, functional abdominal pain, IBS, habit disorders, emotional dysregulation and stress-related presentations. Increasing numbers of young people also present with neurodivergence-related stress, social anxiety and emotional overwhelm.</w:t>
      </w:r>
    </w:p>
    <w:p w14:paraId="676615AF" w14:textId="77777777" w:rsidR="008B0A2B" w:rsidRDefault="00023446">
      <w:pPr>
        <w:pStyle w:val="Heading2"/>
      </w:pPr>
      <w:r>
        <w:t>Ethical and legal considerations</w:t>
      </w:r>
    </w:p>
    <w:p w14:paraId="525AB7A2" w14:textId="77777777" w:rsidR="008B0A2B" w:rsidRDefault="00023446">
      <w:r>
        <w:t>Therapists should maintain enhanced DBS certification, safeguarding training and professional insurance. Clear consent processes are essential. Parents or carers generally provide legal consent, but children and young people should also provide assent and be involved appropriately in decision-making. Confidentiality boundaries must be explained clearly at the outset.</w:t>
      </w:r>
    </w:p>
    <w:p w14:paraId="7D43B29D" w14:textId="77777777" w:rsidR="008B0A2B" w:rsidRDefault="00023446">
      <w:pPr>
        <w:pStyle w:val="Heading2"/>
      </w:pPr>
      <w:r>
        <w:t>Safeguarding</w:t>
      </w:r>
    </w:p>
    <w:p w14:paraId="29283F67" w14:textId="77777777" w:rsidR="008B0A2B" w:rsidRDefault="00023446">
      <w:r>
        <w:t>Safeguarding responsibilities override confidentiality where there is risk of harm. Practitioners should know local safeguarding referral pathways and maintain accurate records. Avoid any techniques that may inadvertently encourage false or recovered memories.</w:t>
      </w:r>
    </w:p>
    <w:p w14:paraId="08150A65" w14:textId="77777777" w:rsidR="008B0A2B" w:rsidRDefault="00023446">
      <w:pPr>
        <w:pStyle w:val="Heading2"/>
      </w:pPr>
      <w:r>
        <w:t>Adapting hypnosis for children</w:t>
      </w:r>
    </w:p>
    <w:p w14:paraId="2A3C6C1B" w14:textId="77777777" w:rsidR="008B0A2B" w:rsidRDefault="00023446">
      <w:r>
        <w:t>Children often engage best through imaginative and indirect methods. Storytelling, metaphors, sensory imagery, drawing, movement and playful approaches may increase therapeutic engagement. Sessions are usually shorter than adult sessions and should be highly collaborative.</w:t>
      </w:r>
    </w:p>
    <w:p w14:paraId="6B0C101D" w14:textId="77777777" w:rsidR="008B0A2B" w:rsidRDefault="00023446">
      <w:pPr>
        <w:pStyle w:val="Heading2"/>
      </w:pPr>
      <w:r>
        <w:lastRenderedPageBreak/>
        <w:t>Working alongside parents and professionals</w:t>
      </w:r>
    </w:p>
    <w:p w14:paraId="48D30D3D" w14:textId="77777777" w:rsidR="008B0A2B" w:rsidRDefault="00023446">
      <w:r>
        <w:t xml:space="preserve">Parents, schools and healthcare professionals often form part of the support network. Maintain professional boundaries and clarify communication expectations. Hypnotherapy </w:t>
      </w:r>
      <w:proofErr w:type="gramStart"/>
      <w:r>
        <w:t>should complement—not replace—</w:t>
      </w:r>
      <w:proofErr w:type="gramEnd"/>
      <w:r>
        <w:t>medical or psychological treatment where needed.</w:t>
      </w:r>
    </w:p>
    <w:p w14:paraId="63AFBBCB" w14:textId="77777777" w:rsidR="008B0A2B" w:rsidRDefault="00023446">
      <w:pPr>
        <w:pStyle w:val="Heading2"/>
      </w:pPr>
      <w:r>
        <w:t>Hypnosis and evidence-informed practice</w:t>
      </w:r>
    </w:p>
    <w:p w14:paraId="67C44465" w14:textId="77777777" w:rsidR="008B0A2B" w:rsidRDefault="00023446">
      <w:r>
        <w:t>Hypnosis may support anxiety management, pain management, sleep and emotional regulation. It is frequently used alongside CBT, relaxation training and psychoeducation. Hypnotherapy should not be used as a standalone intervention for severe psychiatric instability, active suicidality or complex eating disorders without multidisciplinary involvement.</w:t>
      </w:r>
    </w:p>
    <w:p w14:paraId="6F80B4E0" w14:textId="77777777" w:rsidR="008B0A2B" w:rsidRDefault="00023446">
      <w:pPr>
        <w:pStyle w:val="Heading2"/>
      </w:pPr>
      <w:r>
        <w:t>Cultural competence and inclusion</w:t>
      </w:r>
    </w:p>
    <w:p w14:paraId="37A7DB94" w14:textId="77777777" w:rsidR="008B0A2B" w:rsidRDefault="00023446">
      <w:r>
        <w:t>Therapists should consider language, religion, culture, family values, gender identity, neurodiversity and socioeconomic context. Avoid assumptions and adopt a curious, respectful and affirming stance.</w:t>
      </w:r>
    </w:p>
    <w:p w14:paraId="3D9F8D50" w14:textId="77777777" w:rsidR="008B0A2B" w:rsidRDefault="00023446">
      <w:pPr>
        <w:pStyle w:val="Heading2"/>
      </w:pPr>
      <w:r>
        <w:t>Selected UK Statistics &amp; Evidence</w:t>
      </w:r>
    </w:p>
    <w:p w14:paraId="2CFD1A05" w14:textId="77777777" w:rsidR="008B0A2B" w:rsidRDefault="00023446">
      <w:r>
        <w:t>• NHS and related surveys indicate rising levels of anxiety and depression among young people.</w:t>
      </w:r>
      <w:r>
        <w:br/>
        <w:t>• Reports in 2025 suggested approximately one in four young people in England experienced a common mental health condition.</w:t>
      </w:r>
      <w:r>
        <w:br/>
        <w:t>• CAMHS waiting times remain substantial in many regions.</w:t>
      </w:r>
      <w:r>
        <w:br/>
        <w:t>• Research indicates most mental health conditions emerge before adulthood.</w:t>
      </w:r>
      <w:r>
        <w:br/>
        <w:t>• Hypnosis is commonly used as an adjunctive intervention for anxiety, pain management and functional symptoms.</w:t>
      </w:r>
    </w:p>
    <w:p w14:paraId="04DBF122" w14:textId="77777777" w:rsidR="008B0A2B" w:rsidRDefault="00023446">
      <w:pPr>
        <w:pStyle w:val="Heading2"/>
      </w:pPr>
      <w:r>
        <w:t>References &amp; Useful Organisations</w:t>
      </w:r>
    </w:p>
    <w:p w14:paraId="04BE6B7D" w14:textId="77777777" w:rsidR="008B0A2B" w:rsidRDefault="00023446">
      <w:r>
        <w:t>• NHS England – Child and Young People Mental Health</w:t>
      </w:r>
      <w:r>
        <w:br/>
        <w:t>• British Society of Clinical Hypnosis (BSCH)</w:t>
      </w:r>
      <w:r>
        <w:br/>
        <w:t>• CNHC Professional Standards</w:t>
      </w:r>
      <w:r>
        <w:br/>
        <w:t>• NICE Guidelines</w:t>
      </w:r>
      <w:r>
        <w:br/>
        <w:t>• NSPCC Safeguarding Training</w:t>
      </w:r>
      <w:r>
        <w:br/>
        <w:t>• YoungMinds</w:t>
      </w:r>
      <w:r>
        <w:br/>
        <w:t>• Anna Freud Centre</w:t>
      </w:r>
    </w:p>
    <w:sectPr w:rsidR="008B0A2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01757174">
    <w:abstractNumId w:val="8"/>
  </w:num>
  <w:num w:numId="2" w16cid:durableId="1924949925">
    <w:abstractNumId w:val="6"/>
  </w:num>
  <w:num w:numId="3" w16cid:durableId="883323059">
    <w:abstractNumId w:val="5"/>
  </w:num>
  <w:num w:numId="4" w16cid:durableId="2083746836">
    <w:abstractNumId w:val="4"/>
  </w:num>
  <w:num w:numId="5" w16cid:durableId="1678460562">
    <w:abstractNumId w:val="7"/>
  </w:num>
  <w:num w:numId="6" w16cid:durableId="710809705">
    <w:abstractNumId w:val="3"/>
  </w:num>
  <w:num w:numId="7" w16cid:durableId="943684569">
    <w:abstractNumId w:val="2"/>
  </w:num>
  <w:num w:numId="8" w16cid:durableId="1026440950">
    <w:abstractNumId w:val="1"/>
  </w:num>
  <w:num w:numId="9" w16cid:durableId="544029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3446"/>
    <w:rsid w:val="00034616"/>
    <w:rsid w:val="0006063C"/>
    <w:rsid w:val="0015074B"/>
    <w:rsid w:val="0029639D"/>
    <w:rsid w:val="002E357F"/>
    <w:rsid w:val="00326F90"/>
    <w:rsid w:val="0042252B"/>
    <w:rsid w:val="008B0A2B"/>
    <w:rsid w:val="0096718B"/>
    <w:rsid w:val="00AA1D8D"/>
    <w:rsid w:val="00B239C5"/>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699AA7"/>
  <w14:defaultImageDpi w14:val="300"/>
  <w15:docId w15:val="{F12D42A6-B906-4C49-9440-02279E43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Evalynne Charmer</cp:lastModifiedBy>
  <cp:revision>2</cp:revision>
  <dcterms:created xsi:type="dcterms:W3CDTF">2026-05-14T13:29:00Z</dcterms:created>
  <dcterms:modified xsi:type="dcterms:W3CDTF">2026-05-14T13:29:00Z</dcterms:modified>
  <cp:category/>
</cp:coreProperties>
</file>